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97194" w:rsidRDefault="00797194" w:rsidP="00797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194">
        <w:rPr>
          <w:rFonts w:ascii="Times New Roman" w:hAnsi="Times New Roman" w:cs="Times New Roman"/>
          <w:b/>
          <w:sz w:val="28"/>
          <w:szCs w:val="28"/>
        </w:rPr>
        <w:t xml:space="preserve">Лекция 10. </w:t>
      </w:r>
      <w:r w:rsidRPr="00797194">
        <w:rPr>
          <w:rFonts w:ascii="Times New Roman" w:hAnsi="Times New Roman" w:cs="Times New Roman"/>
          <w:b/>
          <w:sz w:val="28"/>
          <w:szCs w:val="28"/>
          <w:lang w:val="kk-KZ"/>
        </w:rPr>
        <w:t>Средневековая тюркская культура</w:t>
      </w:r>
    </w:p>
    <w:p w:rsidR="00797194" w:rsidRPr="00797194" w:rsidRDefault="00797194" w:rsidP="00797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Тюркская средневековая культура вошла в мировую сокровищницу культур. Уникальное сочетание двух видов хозяйства, смешение народов, языков, вызвали к жизни культурные феномены, до сегодняшнего дня поражающие своей глубиной,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отточенностью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мысли, красотой.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Материальная культура включает в себя жилища, одежду, предметы домашнего быта. Жилища представлены разборными домами – юртами и стационарными зимовками в кочевой зоне, каменными и саманными домами в оседлой зоне. По сохранившимся письменным описаниям мы можем сделать вывод, что средневековая юрта была похожа на </w:t>
      </w:r>
      <w:proofErr w:type="gramStart"/>
      <w:r w:rsidRPr="00797194">
        <w:rPr>
          <w:rFonts w:ascii="Times New Roman" w:hAnsi="Times New Roman" w:cs="Times New Roman"/>
          <w:sz w:val="28"/>
          <w:szCs w:val="28"/>
        </w:rPr>
        <w:t>традиционную</w:t>
      </w:r>
      <w:proofErr w:type="gramEnd"/>
      <w:r w:rsidRPr="00797194">
        <w:rPr>
          <w:rFonts w:ascii="Times New Roman" w:hAnsi="Times New Roman" w:cs="Times New Roman"/>
          <w:sz w:val="28"/>
          <w:szCs w:val="28"/>
        </w:rPr>
        <w:t xml:space="preserve"> казахскую, покрывалась войлоком, вход был всегда с восточной стороны. Очаг устраивался в центре. На зимовках жилища строились в основном из саманного кирпича, дерева. В качестве отделки служили войлоки, кошмы, шерстяные ковры.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>Одежда тюрков шилась из шерсти, шкур и кож, тонкого войлока. Общими для тюрков были длиннополый кафтан с кантами.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>Пища кочевого населения определялась образом жизни. Это молочные и мясные продукты. Однако</w:t>
      </w:r>
      <w:proofErr w:type="gramStart"/>
      <w:r w:rsidRPr="0079719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97194">
        <w:rPr>
          <w:rFonts w:ascii="Times New Roman" w:hAnsi="Times New Roman" w:cs="Times New Roman"/>
          <w:sz w:val="28"/>
          <w:szCs w:val="28"/>
        </w:rPr>
        <w:t xml:space="preserve"> не следует считать, что растительная пища была исключена из рациона. Широко использовались дикорастущие растения, ягоды, фрукты, злаковые культуры.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Большую роль в развитии тюркской цивилизации сыграли города VI -XII веков. Города возникали на месте древних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кангюйских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городов-крепостей, на месте земледельческих оазисов. В X – XII веках только в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Илийской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долине возникло 56 новых городов. Это было связано с тем, что города стали транзитными точками на Великом Шелковом пути. Они вели торговлю не только между городами, но и между городами и степью.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Крупнейший из средневековых городов –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– занимал площадь в 200 гектар. Нельзя думать, что города строились и развивались только на юге и юго-востоке Казахстана. В Центральном Казахстане города располагались в предгорьях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Улытау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, в долинах рек Сарысу,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Кенгир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, в горах Кент.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Города отличались высоким уровнем благоустройства. </w:t>
      </w:r>
      <w:proofErr w:type="gramStart"/>
      <w:r w:rsidRPr="00797194">
        <w:rPr>
          <w:rFonts w:ascii="Times New Roman" w:hAnsi="Times New Roman" w:cs="Times New Roman"/>
          <w:sz w:val="28"/>
          <w:szCs w:val="28"/>
        </w:rPr>
        <w:t>Обычными для них были водопровод, канализация (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ташнау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), проложенные из специальных гончарных труб.</w:t>
      </w:r>
      <w:proofErr w:type="gramEnd"/>
      <w:r w:rsidRPr="00797194">
        <w:rPr>
          <w:rFonts w:ascii="Times New Roman" w:hAnsi="Times New Roman" w:cs="Times New Roman"/>
          <w:sz w:val="28"/>
          <w:szCs w:val="28"/>
        </w:rPr>
        <w:t xml:space="preserve"> Это диктовалось необходимостью поддерживать чистоту в условиях жаркого климата, наличии природных очагов опасных инфекций. В каждом из городов имелись резервуары для хранения питьевой воды на случай осады, запасы продовольствия. Каждый из городов имел общественные здания – мечети, библиотеки, бани.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>Важным элементом городов было развитое ремесло. Особое развитие получило гончарное и стеклодувное ремесло, ювелирное дело. Ювелиры средневековых городов Казахстана знали такие техники, как зернь, скань, литье, чеканка, чернь и т.д.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>Особо следует сказать о семейных отношениях у тюрков. Семья была моногамной. Уже существовал обычай левирата (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аменгерство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). Группа родственников по различным линиям называлась особым термином. Строгим </w:t>
      </w:r>
      <w:r w:rsidRPr="00797194">
        <w:rPr>
          <w:rFonts w:ascii="Times New Roman" w:hAnsi="Times New Roman" w:cs="Times New Roman"/>
          <w:sz w:val="28"/>
          <w:szCs w:val="28"/>
        </w:rPr>
        <w:lastRenderedPageBreak/>
        <w:t xml:space="preserve">было разделение родственников на старших и младших, что позже сохраняется почти у всех тюркских народов до сегодняшнего дня. В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таласских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текстах есть названия некоторых категорий родственников: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инилери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– младшие братья или младшие родственники по мужской линии, синил – младшая сестра.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Безусловно, речь о тюркской культуре средневековья была бы неполной без рассказа о выдающихся деятелях тюркской цивилизации – Абу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Насре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аль-Фараби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Махмуде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Кашагари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Жусупе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Баласагуни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, Ахмеде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Яссауи.</w:t>
      </w:r>
      <w:proofErr w:type="spellEnd"/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Абу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Наср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Мухаммад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ибн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Мухаммад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ибн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Узлаг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ибн Тархан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аль-Фараби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ат-Тюрки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– именно таково его полное имя, из которого мы видим, что он был из знатной тюркской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отрарской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семьи (Фараб - одно из названий города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). Родился он в 870 году.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Умер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аль-Фараби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в 950 году в Дамаске, где и похоронен у Малых ворот. По сведениям его современников, он отличался скромностью, не интересовался материальными благами, получая у правителя Дамаска в месяц всего 4 серебряных дирхема (прожиточный минимум того времени).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7194">
        <w:rPr>
          <w:rFonts w:ascii="Times New Roman" w:hAnsi="Times New Roman" w:cs="Times New Roman"/>
          <w:sz w:val="28"/>
          <w:szCs w:val="28"/>
        </w:rPr>
        <w:t>Самые ранние переводы трудов ученого на латинский язык – язык науки средневековой Европы - были сделаны еще в XI-XII веках и хранятся в Оксфордской, Парижской и Мадридской библиотеках.</w:t>
      </w:r>
      <w:proofErr w:type="gramEnd"/>
      <w:r w:rsidRPr="00797194">
        <w:rPr>
          <w:rFonts w:ascii="Times New Roman" w:hAnsi="Times New Roman" w:cs="Times New Roman"/>
          <w:sz w:val="28"/>
          <w:szCs w:val="28"/>
        </w:rPr>
        <w:t xml:space="preserve"> Труды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аль-Фараби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были авторитетом для целой плеяды выдающихся ученых эпохи мусульманского Ренессанса (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Джами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Руми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, Ибн-Сина и т.д.) и европейского Возрождения (Леонардо да Винчи, Роджер Бэкон).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К XI веку относится творчество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Махмуда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Кашгари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Махмуд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ибн Хусейн ибн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Мухаммад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Кашгари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), правнука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Богра-хана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. В 1074 году он закончил главный труд своей жизни – «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Диуан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лугат-ат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тюрк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» - «Словарь тюркских языков».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В X-XI веках, в государстве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жил и творил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Жусуп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Баласагуни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(родился в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Баласагуне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в 1015 или 1016 году), автор поэмы «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Кутадгу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билик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» - «Благодатное знание».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Неполным было бы изложение материала по тюркской культуре, если бы мы не поговорили о творчестве Ходжи Ахмеда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Яссауи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. Основатель тюркской ветви суфизма, он родился в Туркестане в 1093 году.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Ахмет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Яссауи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писал на тюркском, персидском, арабском, чагатайском языках. Главное его сочинение – «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Диуани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хикмет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» или «Книга мудрости».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 xml:space="preserve">Учеником Ахмета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Яссауи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был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Ахмет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hAnsi="Times New Roman" w:cs="Times New Roman"/>
          <w:sz w:val="28"/>
          <w:szCs w:val="28"/>
        </w:rPr>
        <w:t>Иугнеки</w:t>
      </w:r>
      <w:proofErr w:type="spellEnd"/>
      <w:r w:rsidRPr="00797194">
        <w:rPr>
          <w:rFonts w:ascii="Times New Roman" w:hAnsi="Times New Roman" w:cs="Times New Roman"/>
          <w:sz w:val="28"/>
          <w:szCs w:val="28"/>
        </w:rPr>
        <w:t>, известнейший поэт. В своем труде «Вознаграждение истины» он писал о равенстве всех людей перед лицом Бога, о предопределенности всего происходящего. Он считал, что человек должен довольствоваться малым, тем, что у него есть.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hAnsi="Times New Roman" w:cs="Times New Roman"/>
          <w:sz w:val="28"/>
          <w:szCs w:val="28"/>
        </w:rPr>
        <w:t>Можно было бы еще долго говорить о тех сверкающих вершинах, которых достигла тюркская культура в средневековье, на долгие годы став путеводной звездой для многих поколений людей не только в Казахстане и Центральной Азии, но и во всем мире. Отмечу лишь, что для этого были свои объективные причины. Смешение народов и языков, их религий и культур привело к выработке человеческой и культурной толерантности жителей региона, сохранившейся до сегодняшних дней.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Письменная культура древних тюрков. 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Территории Южной Сибири,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Алтая-Саяна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и Казахстана населяли племена древних тюрков. Они говорили на тюркском языке и пользовались древне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тюркской письменностью. Древнетюркский алфавит состоял из 35 букв. Он был создан на основе родоплеменных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тамг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(знаков). По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этому древняя руническая (тайная, смысловая) письменность яв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лялась письменностью тюрков. Это опровергает укоренившееся в истории мнение, что тюркская письменность появилась на основе согдийской.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>За последнее время появились новые гипотезы о времени со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здания тюркской письменности на территории Казахстана. Если до сих пор бытовали утверждения, что древнетюркская письмен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ность появилась в V веке нашей эры, то уже доказана их ошибоч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ность. Свидетельством этому являются образцы письменности на тюркском языке, которые были обнаружены при раскопках кур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ганов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сакских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племен в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Алматинской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и Павлодарской областях. Эти письмена не только отодвинули время создания тюркской пись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менности на 1000 лет назад, но и доказывают, что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сакские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племена были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тюркоязычными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. Это говорит о том, что саки не только име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ли свою письменность, но и не были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индо-ираноязычными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, как ут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верждалось некоторыми учеными ранее.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>Таким образом, древняя тюркская письменность появилась на нашей территории в середине первого тысячелетия до нашей эры.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А феодальные государства раннего средневековья использовали ату письменность в качестве средства общения между собой. Это мы видим из того, что во время установления дипломатических отношений между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Западнотюркским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каганатом и Византией тюрк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ские посланники доставили послание, написанное скифским пись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мом. Так что не вызывает никакого сомнения, что «скифские пись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мена» - это и есть древнетюркская письменность.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За последние 30-40 лет на берегах рек Талас, Или, Сырдарья </w:t>
      </w:r>
      <w:proofErr w:type="spellStart"/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Иртыш найдено много памятников древнетюркской письменно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сти. Она использовалась не только в среде представителей знати и </w:t>
      </w:r>
      <w:proofErr w:type="spellStart"/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межгосударственных отношениях, но и в среде простых людей. Так, например, в одном из образцов «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Таласской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письменности» сказано: «Честные друзья тридцати уланов. В год обезьяны ему было 20 лет». Этими словами сообщается одновременно как о пав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ших друзьях за родную землю, так и о возрасте воина и времени года. Таким </w:t>
      </w:r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образом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постепенно древнетюркская письменность в </w:t>
      </w:r>
      <w:r w:rsidRPr="00797194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7194">
        <w:rPr>
          <w:rFonts w:ascii="Times New Roman" w:eastAsia="Times New Roman" w:hAnsi="Times New Roman" w:cs="Times New Roman"/>
          <w:sz w:val="28"/>
          <w:szCs w:val="28"/>
          <w:lang w:val="en-US"/>
        </w:rPr>
        <w:t>IX 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веках становится достоянием всего народа. Однако рас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пространение исламской религии и использование арабской пись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менности в среде знати сузили сферу применения тюркского пись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ма среди широких масс народа.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Наряду с тюркской широ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кое употребление в стране на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шла и согдийская письмен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ность.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Особенно значительную роль эта письменность играла во дворце кагана. Ею пользо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вались каждодневно советни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ки, послы, счетные работники кагана и другие. А согдийские купцы жили в таких крупных 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городах, как Сайрам,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Тараз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Баласагун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. Это обстоятельство тоже имело свое последствие - тюркская письменность посте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пенно вышла из употребления.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Развитие литературного языка и письменной литера</w:t>
      </w: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туры. 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В общей сложности на древнетюркском языке найде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но более 200 устных литера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турных памятников. В них со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держится множество сведений о жизни и быте древних тюр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ков. Это еще одно свидетельство того, что еще задолго до появления письменности был развит устный литературный язык. С развитием письменности в VIII веке у тюрков появилась письменная литература.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древние памятники тюркской письменной литературы - письмена 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Кулътегин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» и «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Тонъюкок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». Это поистине исторические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да</w:t>
      </w:r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таны (поэмы). Они были созданы в период Тюркского каганата и со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держат много описаний исторических событий.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Названные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дастаны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были первыми литературными творениями. Они богаты использованием жанров устной литературы: пословиц, поговорок и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жоктау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(плач по случаю смерти). Например, «Совесть сильнее смерти», «</w:t>
      </w:r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Тонкое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легче разорвать» и т.д. Или в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жоктау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7194" w:rsidRPr="00797194" w:rsidRDefault="00797194" w:rsidP="00797194">
      <w:pPr>
        <w:spacing w:after="0" w:line="240" w:lineRule="auto"/>
        <w:ind w:left="174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t>«Умер ли великан Тон?</w:t>
      </w:r>
    </w:p>
    <w:p w:rsidR="00797194" w:rsidRPr="00797194" w:rsidRDefault="00797194" w:rsidP="00797194">
      <w:pPr>
        <w:spacing w:after="0" w:line="240" w:lineRule="auto"/>
        <w:ind w:left="1740" w:right="142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Остался ли превратный мир?</w:t>
      </w:r>
    </w:p>
    <w:p w:rsidR="00797194" w:rsidRPr="00797194" w:rsidRDefault="00797194" w:rsidP="00797194">
      <w:pPr>
        <w:spacing w:after="0" w:line="240" w:lineRule="auto"/>
        <w:ind w:left="1740" w:right="142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t>Отомстило ли время?</w:t>
      </w:r>
    </w:p>
    <w:p w:rsidR="00797194" w:rsidRPr="00797194" w:rsidRDefault="00797194" w:rsidP="00797194">
      <w:pPr>
        <w:spacing w:after="0" w:line="240" w:lineRule="auto"/>
        <w:ind w:left="174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t>Теперь разрывается сердце на части...»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Подобные пословицы, поговорки и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жоктау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в устном народном творчестве казахского народа сохранились до наших дней. Поэто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му можно утверждать, что истоки современной казахской устной и письменной литературы лежат в литературе древних тюрков.</w:t>
      </w:r>
    </w:p>
    <w:p w:rsidR="00797194" w:rsidRDefault="00797194" w:rsidP="007971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t>К литературе </w:t>
      </w:r>
      <w:r w:rsidRPr="00797194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7194">
        <w:rPr>
          <w:rFonts w:ascii="Times New Roman" w:eastAsia="Times New Roman" w:hAnsi="Times New Roman" w:cs="Times New Roman"/>
          <w:sz w:val="28"/>
          <w:szCs w:val="28"/>
          <w:lang w:val="en-US"/>
        </w:rPr>
        <w:t>IX 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веков относятся «Книга моего деда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Ко</w:t>
      </w:r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кыт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  <w:lang w:val="en-US"/>
        </w:rPr>
        <w:t>Ama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» и поэма «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Огузнаме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». Оба эти произведения в VIII веке пе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редавались из уст в уста и широко распространялись среди народа, начиная с XI века их стали записывать в письменной форме.</w:t>
      </w:r>
    </w:p>
    <w:p w:rsidR="00797194" w:rsidRPr="00797194" w:rsidRDefault="00797194" w:rsidP="007971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«Книга моего деда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Коркыт-Ата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» состоит из 12 эпосов. Она по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священа знаменитому акыну и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кобызисту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Коркыту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, превративше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муся в легендарного героя. Имя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Коркыта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широко известно в среде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тюркоязычных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народов. Мавзолей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Коркыта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 находится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Кармак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чинском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районе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Кызылординской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области. Судя по этому, он ро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дился и умер в Казахстане. По историческим документам и народ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ной летописи известно, что его мать была из кыпчакского племе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ни, а отец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Каракожа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Караходжа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) - выходец из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огузского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рода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камы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. Слова-назидания, приписываемые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Коркыту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, сохранились в древне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тюркском устном народном творчестве. А 12 эпосов состоят из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ска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797194" w:rsidRPr="00797194" w:rsidRDefault="00797194" w:rsidP="0079719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23825" distR="123825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62125" cy="1162050"/>
            <wp:effectExtent l="19050" t="0" r="9525" b="0"/>
            <wp:wrapSquare wrapText="bothSides"/>
            <wp:docPr id="2" name="Рисунок 2" descr="Описание: Подпись: Таласская письменность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исание: Подпись: Таласская письменность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зок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и легенд племен, входивших в со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став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огузов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. Книга содержит слова- назидания, обращенные к молодежи, воспитательного, морально-нравст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венного характера.</w:t>
      </w:r>
    </w:p>
    <w:p w:rsidR="00797194" w:rsidRDefault="00797194" w:rsidP="00797194">
      <w:pPr>
        <w:spacing w:after="0" w:line="240" w:lineRule="auto"/>
        <w:ind w:right="2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7194" w:rsidRDefault="00797194" w:rsidP="00797194">
      <w:pPr>
        <w:spacing w:after="0" w:line="240" w:lineRule="auto"/>
        <w:ind w:right="2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7194" w:rsidRP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Одним из произведений раннего средневековья является поэма «</w:t>
      </w:r>
      <w:proofErr w:type="spellStart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>Огузнаме</w:t>
      </w:r>
      <w:proofErr w:type="spellEnd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>». Она появилась в связи с историческими событиями во втором веке нашей эры. В VI веке была переведена на персидский, а в IX веке - на арабский языки. Старый вариант «</w:t>
      </w:r>
      <w:proofErr w:type="spellStart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>Огузнаме</w:t>
      </w:r>
      <w:proofErr w:type="spellEnd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>» первым запи</w:t>
      </w:r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сал в XIII веке знаменитый персидский историк </w:t>
      </w:r>
      <w:proofErr w:type="spellStart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>Рашид</w:t>
      </w:r>
      <w:proofErr w:type="spellEnd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>ад-Дин</w:t>
      </w:r>
      <w:proofErr w:type="spellEnd"/>
      <w:proofErr w:type="gramEnd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>. Затем, в XVII веке, его полностью записал </w:t>
      </w:r>
      <w:proofErr w:type="spellStart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>Абулгазы</w:t>
      </w:r>
      <w:proofErr w:type="spellEnd"/>
      <w:r w:rsidRPr="00797194">
        <w:rPr>
          <w:rFonts w:ascii="Times New Roman" w:eastAsia="Times New Roman" w:hAnsi="Times New Roman" w:cs="Times New Roman"/>
          <w:bCs/>
          <w:sz w:val="28"/>
          <w:szCs w:val="28"/>
        </w:rPr>
        <w:t xml:space="preserve"> хан.</w:t>
      </w:r>
    </w:p>
    <w:p w:rsid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>Основная идея произведения - призыв к народному единству и героизму во имя защиты родины от завоевателей. По содержа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нию оно созвучно с эпическими произведениями казахского наро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да, а по стилю - с его устным творчеством.</w:t>
      </w:r>
    </w:p>
    <w:p w:rsid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>Таким образом, в результате развития различных жанров уст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ного народного творчества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тюркоязычных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народов (пословицы, поговорки,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жоктау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и др.) в раннем средневековье дальнейшее разви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тие получили литературный язык и письменная литература тюрков.</w:t>
      </w:r>
    </w:p>
    <w:p w:rsid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b/>
          <w:bCs/>
          <w:sz w:val="28"/>
          <w:szCs w:val="28"/>
        </w:rPr>
        <w:t>Религиозные верования тюрков. 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Предметы, извлеченные из захоронений тюрков, свидетельствуют, что они верили в загроб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ный мир. Главным объектом их верований было поклонение огню. Вы уже знаете, что перед приемом у тюркского кагана византий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ский посол совершил обряд очищения, пройдя между кострами. Так как только после прохождения такого обряда он имел право на встречу с каганом. Пережитки поклонения огню в некоторых регионах сохранились и до наших дней.</w:t>
      </w:r>
    </w:p>
    <w:p w:rsid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>Тюрки поклонялись и силам природы. Родственники умерше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го обычно устанавливали юрту на холме, приносили в жертву скот, затем сжигали труп умершего, его вещи и коня. В случае смерти человека летом, после сжигания пепел собирали и хранили до осе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ни, когда начинают желтеть травы, и только тогда предавали зем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ле. А если человек умер зимой, то пепел хранили до весны, пока не зазеленеют травы и не распустятся листья деревьев, тогда рыли могилу и хоронили пепел. Это доказывает, что тюрки также по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клонялись и четырем временам года.</w:t>
      </w:r>
    </w:p>
    <w:p w:rsid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04775" distR="10477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62075" cy="1666875"/>
            <wp:effectExtent l="19050" t="0" r="9525" b="0"/>
            <wp:wrapSquare wrapText="bothSides"/>
            <wp:docPr id="3" name="Рисунок 3" descr="Описание: Подпись: Каменное изваяни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исание: Подпись: Каменное изваяние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Из следующих строк памятника «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Культегин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» видно, что тюр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ки глубоко почитали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голубое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Небо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«В небе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Тенгри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тюрков..,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Тен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>гри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придает силу..,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Тенгри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щедро одарива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ет...».</w:t>
      </w:r>
    </w:p>
    <w:p w:rsid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До сих пор среди казахов сохранились такие выражения: «Пусть щедро одарит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Тен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гри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»; а когда проклинают, говорят: «Пусть покарает Небо». Тюрки веровали в богиню Умай 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ана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(«Мать</w:t>
      </w:r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>май»). Считалось, что она оберегает домашний очаг. В письменных па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мятниках встречается: «Родословная Мате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ри Умай.., в возрасте десяти лет на счастье матери Умай младший брат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Культегин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зпан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батыром..,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Тенгри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, Умай, священная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Земля, вода охраняют нас.., помните об этом...». Здесь содержится призыв к единству и солидарности тюрков. О поклонении казахов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Жетысу</w:t>
      </w:r>
      <w:proofErr w:type="spellEnd"/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 У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май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ане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писал и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Шокан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Валиханов.</w:t>
      </w:r>
    </w:p>
    <w:p w:rsid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lastRenderedPageBreak/>
        <w:t>Тюрки также поклонялись и Кок бора (Волку). В поэме «Огу</w:t>
      </w:r>
      <w:proofErr w:type="gramStart"/>
      <w:r w:rsidRPr="00797194">
        <w:rPr>
          <w:rFonts w:ascii="Times New Roman" w:eastAsia="Times New Roman" w:hAnsi="Times New Roman" w:cs="Times New Roman"/>
          <w:sz w:val="28"/>
          <w:szCs w:val="28"/>
        </w:rPr>
        <w:t>з-</w:t>
      </w:r>
      <w:proofErr w:type="gram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наме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» к Огуз-кагану обращается Волк с предложением возглавить его войско во время похода. Подтверждением поклонения Волку является отказ от общеупотребительного названия волка «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каскыр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», предпочитая «бори». С целью уберечь своих детей и скаковых ло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>шадей от сглаза и беды тюрки из шерсти, когтей, глаз и языка вол</w:t>
      </w:r>
      <w:r w:rsidRPr="0079719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ка изготавливали талисманы (обереги) - ту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мары.</w:t>
      </w:r>
      <w:proofErr w:type="spellEnd"/>
    </w:p>
    <w:p w:rsidR="00797194" w:rsidRPr="00797194" w:rsidRDefault="00797194" w:rsidP="00797194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На юге Казахстана, в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Жетысу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 бытовали и другие языческие (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многобожьи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) обряды и обычаи. Помимо них, начиная с VIII века, стала распространяться исламская религия. Основными центрами ислама стали города Сайрам (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Испиджаб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Тараз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97194">
        <w:rPr>
          <w:rFonts w:ascii="Times New Roman" w:eastAsia="Times New Roman" w:hAnsi="Times New Roman" w:cs="Times New Roman"/>
          <w:sz w:val="28"/>
          <w:szCs w:val="28"/>
        </w:rPr>
        <w:t>Отрар</w:t>
      </w:r>
      <w:proofErr w:type="spellEnd"/>
      <w:r w:rsidRPr="00797194">
        <w:rPr>
          <w:rFonts w:ascii="Times New Roman" w:eastAsia="Times New Roman" w:hAnsi="Times New Roman" w:cs="Times New Roman"/>
          <w:sz w:val="28"/>
          <w:szCs w:val="28"/>
        </w:rPr>
        <w:t>, Туркестан.</w:t>
      </w:r>
    </w:p>
    <w:p w:rsidR="00797194" w:rsidRPr="00797194" w:rsidRDefault="00797194" w:rsidP="007971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97194" w:rsidRPr="0079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97194"/>
    <w:rsid w:val="0079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20"/>
    <w:basedOn w:val="a"/>
    <w:rsid w:val="00797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21"/>
    <w:basedOn w:val="a0"/>
    <w:rsid w:val="00797194"/>
  </w:style>
  <w:style w:type="character" w:customStyle="1" w:styleId="2">
    <w:name w:val="2"/>
    <w:basedOn w:val="a0"/>
    <w:rsid w:val="00797194"/>
  </w:style>
  <w:style w:type="paragraph" w:customStyle="1" w:styleId="40">
    <w:name w:val="40"/>
    <w:basedOn w:val="a"/>
    <w:rsid w:val="00797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microsoftsansserif">
    <w:name w:val="4microsoftsansserif"/>
    <w:basedOn w:val="a0"/>
    <w:rsid w:val="00797194"/>
  </w:style>
  <w:style w:type="character" w:customStyle="1" w:styleId="22">
    <w:name w:val="22"/>
    <w:basedOn w:val="a0"/>
    <w:rsid w:val="007971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2085</Words>
  <Characters>11887</Characters>
  <Application>Microsoft Office Word</Application>
  <DocSecurity>0</DocSecurity>
  <Lines>99</Lines>
  <Paragraphs>27</Paragraphs>
  <ScaleCrop>false</ScaleCrop>
  <Company/>
  <LinksUpToDate>false</LinksUpToDate>
  <CharactersWithSpaces>13945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2020-10-19T15:32:00Z</dcterms:created>
  <dcterms:modified xsi:type="dcterms:W3CDTF">2020-10-19T15:40:00Z</dcterms:modified>
</cp:coreProperties>
</file>